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07C" w:rsidRDefault="0016307C" w:rsidP="0016307C">
      <w:pPr>
        <w:jc w:val="center"/>
        <w:rPr>
          <w:b/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5305" cy="6013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07C" w:rsidRDefault="0016307C" w:rsidP="0016307C">
      <w:pPr>
        <w:jc w:val="center"/>
        <w:rPr>
          <w:b/>
          <w:color w:val="333333"/>
          <w:sz w:val="28"/>
          <w:szCs w:val="28"/>
        </w:rPr>
      </w:pPr>
    </w:p>
    <w:p w:rsidR="0016307C" w:rsidRDefault="0016307C" w:rsidP="0016307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16307C" w:rsidRDefault="0016307C" w:rsidP="0016307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КОЧЕТНОВСКОГО МУНИЦИПАЛЬНОГО ОБРАЗОВАНИЯ</w:t>
      </w:r>
    </w:p>
    <w:p w:rsidR="0016307C" w:rsidRDefault="0016307C" w:rsidP="0016307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16307C" w:rsidRDefault="0016307C" w:rsidP="0016307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ВТОРОГО СОЗЫВА</w:t>
      </w:r>
    </w:p>
    <w:p w:rsidR="0016307C" w:rsidRDefault="0016307C" w:rsidP="0016307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 Е Ш Е Н И Е</w:t>
      </w:r>
    </w:p>
    <w:p w:rsidR="0016307C" w:rsidRDefault="0016307C" w:rsidP="0016307C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</w:p>
    <w:p w:rsidR="0016307C" w:rsidRDefault="0016307C" w:rsidP="0016307C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16.03.2011г.                                 № 94                                     с. </w:t>
      </w:r>
      <w:proofErr w:type="spellStart"/>
      <w:r>
        <w:rPr>
          <w:b/>
          <w:color w:val="333333"/>
          <w:sz w:val="28"/>
          <w:szCs w:val="28"/>
        </w:rPr>
        <w:t>Кочетное</w:t>
      </w:r>
      <w:proofErr w:type="spellEnd"/>
    </w:p>
    <w:p w:rsidR="0016307C" w:rsidRDefault="0016307C" w:rsidP="0016307C">
      <w:pPr>
        <w:jc w:val="both"/>
        <w:rPr>
          <w:b/>
          <w:color w:val="333333"/>
          <w:sz w:val="28"/>
          <w:szCs w:val="28"/>
        </w:rPr>
      </w:pPr>
    </w:p>
    <w:p w:rsidR="0016307C" w:rsidRDefault="0016307C" w:rsidP="0016307C">
      <w:pPr>
        <w:pStyle w:val="western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Об организации сбора и накопления отработанных </w:t>
      </w:r>
    </w:p>
    <w:p w:rsidR="0016307C" w:rsidRDefault="0016307C" w:rsidP="0016307C">
      <w:pPr>
        <w:pStyle w:val="western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ртутьсодержащих ламп на территории </w:t>
      </w:r>
    </w:p>
    <w:p w:rsidR="0016307C" w:rsidRDefault="0016307C" w:rsidP="0016307C">
      <w:pPr>
        <w:pStyle w:val="western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Кочетновского муниципального образования</w:t>
      </w:r>
    </w:p>
    <w:p w:rsidR="0016307C" w:rsidRDefault="0016307C" w:rsidP="0016307C">
      <w:pPr>
        <w:pStyle w:val="western"/>
        <w:spacing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целях ликвидации условий, которые могут повлечь причинение вреда жизни, здоровью граждан, вреда животным, растениям и окружающей среде, руководствуясь положениями Федерального закона от 06.10.2003 № 131-ФЗ «Об общих принципах организации местного самоуправления в Российской Федерации», Федерального закона от 10.01.2002 № 7-ФЗ «Об охране окружающей среды», Федерального закона от 24.06.1998 № 89-ФЗ «Об отходах производства и потребления», Федерального закона от 23.10.2009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постановления Правительства РФ от 03.09.2010 № 681, Уставом Кочетновского</w:t>
      </w:r>
      <w:r>
        <w:rPr>
          <w:i/>
          <w:iCs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муниципального образования </w:t>
      </w:r>
    </w:p>
    <w:p w:rsidR="0016307C" w:rsidRDefault="0016307C" w:rsidP="0016307C">
      <w:pPr>
        <w:pStyle w:val="western"/>
        <w:spacing w:after="202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Совет </w:t>
      </w:r>
      <w:r>
        <w:rPr>
          <w:b/>
          <w:color w:val="333333"/>
          <w:sz w:val="28"/>
          <w:szCs w:val="28"/>
        </w:rPr>
        <w:t>РЕШИЛ: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Утвердить Положение по организации сбора и накопления отработанных ртутьсодержащих ламп на территории Кочетновского</w:t>
      </w:r>
      <w:r>
        <w:rPr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i/>
          <w:iCs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муниципального образования согласно приложению;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Поручить администрации Кочетновского</w:t>
      </w:r>
      <w:r>
        <w:rPr>
          <w:i/>
          <w:iCs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муниципального образования: </w:t>
      </w:r>
    </w:p>
    <w:p w:rsidR="0016307C" w:rsidRDefault="0016307C" w:rsidP="0016307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обнародовать настоящее решение в местах, установленных решением Совета Кочетновского муниципального образования от 22.10.2005г. № 6.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- оказать содействие специализированным организациям, имеющим намерения по сбору отработанных ртутьсодержащих ламп у потребителей по заключению соответствующих договоров с юридическими лицами (независимо от организационно-правовой формы) и индивидуальными </w:t>
      </w:r>
      <w:r>
        <w:rPr>
          <w:color w:val="333333"/>
          <w:sz w:val="28"/>
          <w:szCs w:val="28"/>
        </w:rPr>
        <w:lastRenderedPageBreak/>
        <w:t>предпринимателями, эксплуатирующими осветительные устройства и электрические лампы с ртутным заполнением;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 необходимости заключить соглашение (договор) со специализированной организацией(</w:t>
      </w:r>
      <w:proofErr w:type="spellStart"/>
      <w:r>
        <w:rPr>
          <w:color w:val="333333"/>
          <w:sz w:val="28"/>
          <w:szCs w:val="28"/>
        </w:rPr>
        <w:t>ями</w:t>
      </w:r>
      <w:proofErr w:type="spellEnd"/>
      <w:r>
        <w:rPr>
          <w:color w:val="333333"/>
          <w:sz w:val="28"/>
          <w:szCs w:val="28"/>
        </w:rPr>
        <w:t>) о порядке сбора и накопления ртутьсодержащих ламп на территории муниципального образования;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Рекомендовать юридическим лицам (независимо от организационно-правовой формы) и индивидуальным предпринимателям, эксплуатирующим осветительные устройства и электрические лампы с ртутным заполнением: 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обустроить места временного накопления ртутьсодержащих ламп;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заключить договоры со специализированными организациями;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разработать и утвердить инструкцию по организации сбора и накопления отработанных ртутьсодержащих ламп и назначить в установленном порядке ответственных лиц за обращение с указанными отходами;</w:t>
      </w:r>
    </w:p>
    <w:p w:rsidR="0016307C" w:rsidRDefault="0016307C" w:rsidP="0016307C">
      <w:pPr>
        <w:pStyle w:val="western"/>
        <w:spacing w:after="202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вести журнал учёта образования и движения ртутьсодержащих отходов.</w:t>
      </w: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Контроль за решением возложить на Главу Кочетновского муниципального образования.</w:t>
      </w: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Решение вступает в силу после его официального обнародования.</w:t>
      </w:r>
    </w:p>
    <w:p w:rsidR="0016307C" w:rsidRDefault="0016307C" w:rsidP="0016307C">
      <w:pPr>
        <w:pStyle w:val="western"/>
        <w:spacing w:after="240" w:afterAutospacing="0"/>
        <w:jc w:val="both"/>
        <w:rPr>
          <w:color w:val="333333"/>
          <w:sz w:val="28"/>
          <w:szCs w:val="28"/>
        </w:rPr>
      </w:pPr>
    </w:p>
    <w:p w:rsidR="0016307C" w:rsidRDefault="0016307C" w:rsidP="0016307C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16307C" w:rsidRDefault="0016307C" w:rsidP="0016307C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  В.И. Антропова</w:t>
      </w:r>
    </w:p>
    <w:p w:rsidR="0016307C" w:rsidRDefault="0016307C" w:rsidP="0016307C">
      <w:pPr>
        <w:pStyle w:val="western"/>
        <w:spacing w:after="240" w:afterAutospacing="0"/>
        <w:jc w:val="both"/>
        <w:rPr>
          <w:b/>
          <w:color w:val="333333"/>
          <w:sz w:val="28"/>
          <w:szCs w:val="28"/>
        </w:rPr>
      </w:pP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</w:p>
    <w:p w:rsidR="0016307C" w:rsidRDefault="0016307C" w:rsidP="001630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</w:p>
    <w:p w:rsidR="0016307C" w:rsidRDefault="0016307C" w:rsidP="0016307C">
      <w:pPr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Приложение № 1 </w:t>
      </w:r>
    </w:p>
    <w:p w:rsidR="0016307C" w:rsidRDefault="0016307C" w:rsidP="0016307C">
      <w:pPr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к решению Совета Кочетновского </w:t>
      </w:r>
      <w:r>
        <w:rPr>
          <w:b/>
          <w:bCs/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>муниципального</w:t>
      </w:r>
    </w:p>
    <w:p w:rsidR="0016307C" w:rsidRDefault="0016307C" w:rsidP="0016307C">
      <w:pPr>
        <w:jc w:val="right"/>
        <w:rPr>
          <w:b/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                                                               образования </w:t>
      </w:r>
      <w:r>
        <w:rPr>
          <w:b/>
          <w:bCs/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>Ровенского муниципального района</w:t>
      </w:r>
      <w:r>
        <w:rPr>
          <w:b/>
          <w:bCs/>
          <w:color w:val="333333"/>
          <w:sz w:val="28"/>
          <w:szCs w:val="28"/>
        </w:rPr>
        <w:t xml:space="preserve"> </w:t>
      </w:r>
    </w:p>
    <w:p w:rsidR="0016307C" w:rsidRDefault="0016307C" w:rsidP="0016307C">
      <w:pPr>
        <w:jc w:val="right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                                                                                                 Саратовской области № 94 от  23.03.</w:t>
      </w:r>
      <w:r>
        <w:rPr>
          <w:color w:val="333333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333333"/>
            <w:sz w:val="28"/>
            <w:szCs w:val="28"/>
          </w:rPr>
          <w:t>2011 г</w:t>
        </w:r>
      </w:smartTag>
      <w:r>
        <w:rPr>
          <w:color w:val="333333"/>
          <w:sz w:val="28"/>
          <w:szCs w:val="28"/>
        </w:rPr>
        <w:t xml:space="preserve"> </w:t>
      </w:r>
    </w:p>
    <w:p w:rsidR="0016307C" w:rsidRDefault="0016307C" w:rsidP="0016307C">
      <w:pPr>
        <w:pStyle w:val="western"/>
        <w:spacing w:after="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Положение</w:t>
      </w:r>
    </w:p>
    <w:p w:rsidR="0016307C" w:rsidRDefault="0016307C" w:rsidP="0016307C">
      <w:pPr>
        <w:pStyle w:val="western"/>
        <w:spacing w:after="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по организации сбора и накопления отработанных ртутьсодержащих ламп на территории Кочетновского</w:t>
      </w:r>
      <w:r>
        <w:rPr>
          <w:b/>
          <w:bCs/>
          <w:i/>
          <w:i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>муниципального образования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I. Общие положения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1.1. Настоящее Положение определяет порядок организации на территории муниципального образования сбора и вывоза отработанных (выведенных из эксплуатации) осветительных устройств и электрических ламп с ртутным наполнением.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1.2 Положение разработано в соответствии со статьей 14 Федерального закона от 06.10.2003 № 131-ФЗ «Об общих принципах организации местного самоуправления в Российской Федерации», статьей 7 Федерального закона от 10.01.2002 № 7-ФЗ «Об охране окружающей среды», статьей 8 Федерального закона от 24.06.1998 № 89-ФЗ «Об отходах производства и потребления», частями 8 и 9 статьи 10 Федерального закона от 23.10.2009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пунктом 8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утвержденных постановлением Правительства РФ от 03.09.2010 года № 681, а также с требованиями Государственного стандарта 12.3.031-83 "Система стандартов безопасности труда. Работы со ртутью. Требования безопасности", утверждённого постановлением Госстандарта СССР от 10.10.83 № 4833, Санитарных правил при работе со ртутью, её соединениями и приборами с ртутным заполнением, утверждённых Главным государственным санитарным врачом СССР 04.04.88 №4607-88.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1.3. Требования Положения распространяются на все юридические лица (независимо от организационно-правовой формы) и индивидуальных предпринимателей,  а также физических лиц.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1.4. Понятия, используемые в настоящем Положении, означают следующее: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"отработанные ртутьсодержащие лампы" - ртутьсодержащие отходы, представляющие собой, выведенные из эксплуатации и подлежащие утилизации осветительные устройства и электрические лампы с ртутным заполнением и содержанием ртути не менее 0,01 процента;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"потребители ртутьсодержащих ламп" - юридические лица или индивидуальные предприниматели, не имеющие лицензии на осуществление деятельности по сбору, использованию, обезвреживанию, транспортированию, размещению отходов I - IV класса опасности, а также физические лица, эксплуатирующие осветительные устройства и электрические лампы с ртутным заполнением;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"накопление" - хранение потребителями ртутьсодержащих ламп, за исключением физических лиц, разрешенного в установленном порядке количества отработанных ртутьсодержащих ламп;</w:t>
      </w:r>
      <w:bookmarkStart w:id="0" w:name="_GoBack"/>
      <w:bookmarkEnd w:id="0"/>
    </w:p>
    <w:p w:rsidR="0016307C" w:rsidRDefault="0016307C" w:rsidP="0016307C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- "имеющие лицензии на осуществление деятельности по сбору, </w:t>
      </w:r>
      <w:r w:rsidR="0068013A">
        <w:rPr>
          <w:color w:val="333333"/>
          <w:sz w:val="28"/>
          <w:szCs w:val="28"/>
        </w:rPr>
        <w:t>транспортированию, обработке, утилизации</w:t>
      </w:r>
      <w:r>
        <w:rPr>
          <w:color w:val="333333"/>
          <w:sz w:val="28"/>
          <w:szCs w:val="28"/>
        </w:rPr>
        <w:t xml:space="preserve">, </w:t>
      </w:r>
      <w:proofErr w:type="gramStart"/>
      <w:r w:rsidR="0068013A">
        <w:rPr>
          <w:color w:val="333333"/>
          <w:sz w:val="28"/>
          <w:szCs w:val="28"/>
        </w:rPr>
        <w:t xml:space="preserve">обезвреживанию, </w:t>
      </w:r>
      <w:r>
        <w:rPr>
          <w:color w:val="333333"/>
          <w:sz w:val="28"/>
          <w:szCs w:val="28"/>
        </w:rPr>
        <w:t xml:space="preserve"> размещению</w:t>
      </w:r>
      <w:proofErr w:type="gramEnd"/>
      <w:r>
        <w:rPr>
          <w:color w:val="333333"/>
          <w:sz w:val="28"/>
          <w:szCs w:val="28"/>
        </w:rPr>
        <w:t xml:space="preserve"> отходов I - IV класса опасности.</w:t>
      </w:r>
      <w:r>
        <w:rPr>
          <w:sz w:val="28"/>
          <w:szCs w:val="28"/>
        </w:rPr>
        <w:t xml:space="preserve"> 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333333"/>
          <w:sz w:val="28"/>
          <w:szCs w:val="28"/>
        </w:rPr>
        <w:t xml:space="preserve"> "место первичного сбора и размещения" -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размещения;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"тара" - упаковочная емкость, обеспечивающая сохранность ртутьсодержащих ламп при хранении, погрузо-разгрузочных работах и транспортировании;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"герметичность тары" - способность оболочки (корпуса) тары, отдельных ее элементов и соединений препятствовать газовому или жидкостному обмену между средами, разделенными этой оболочкой".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II. Организация сбора и накопления ртутьсодержащих ламп</w:t>
      </w:r>
    </w:p>
    <w:p w:rsidR="0016307C" w:rsidRDefault="0016307C" w:rsidP="0016307C">
      <w:pPr>
        <w:pStyle w:val="a4"/>
        <w:spacing w:before="0" w:beforeAutospacing="0" w:after="0" w:afterAutospacing="0"/>
        <w:rPr>
          <w:rFonts w:ascii="Arial" w:hAnsi="Arial" w:cs="Arial"/>
          <w:color w:val="333333"/>
          <w:sz w:val="20"/>
          <w:szCs w:val="20"/>
        </w:rPr>
      </w:pPr>
      <w:r>
        <w:rPr>
          <w:color w:val="333333"/>
          <w:sz w:val="28"/>
          <w:szCs w:val="28"/>
        </w:rPr>
        <w:t>2.1. Администрация Кочетновского муниципального образования</w:t>
      </w:r>
      <w:r>
        <w:rPr>
          <w:rFonts w:ascii="Arial" w:hAnsi="Arial" w:cs="Arial"/>
          <w:color w:val="333333"/>
          <w:sz w:val="20"/>
          <w:szCs w:val="20"/>
        </w:rPr>
        <w:t>: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 организуют сбор и определяют место первичного сбора и размещения отработанных ртутьсодержащих ламп у потребителей ртутьсодержащих ламп (кроме потребителей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(или) выполнения работ по содержанию и ремонту общего имущества в таких домах), а также их информирование."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информирования юридических лиц, индивидуальных предпринимателей и физических лиц о порядке осуществления такого сбора и накопления на территории населённых пунктов муниципального образования отработанных ртутьсодержащих ламп, согласно настоящему </w:t>
      </w:r>
      <w:r>
        <w:rPr>
          <w:color w:val="333333"/>
          <w:sz w:val="28"/>
          <w:szCs w:val="28"/>
        </w:rPr>
        <w:lastRenderedPageBreak/>
        <w:t>Положению и соглашению (договору), заключённому со специализированной организацией(</w:t>
      </w:r>
      <w:proofErr w:type="spellStart"/>
      <w:r>
        <w:rPr>
          <w:color w:val="333333"/>
          <w:sz w:val="28"/>
          <w:szCs w:val="28"/>
        </w:rPr>
        <w:t>ями</w:t>
      </w:r>
      <w:proofErr w:type="spellEnd"/>
      <w:r>
        <w:rPr>
          <w:color w:val="333333"/>
          <w:sz w:val="28"/>
          <w:szCs w:val="28"/>
        </w:rPr>
        <w:t>);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содействия специализированным организациям, имеющим соответствующую лицензию, по заключению договоров с потребителями ртутьсодержащих ламп;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создания условий по сдаче отработанных ртутьсодержащих ламп населением.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 потребителей ртутьсодержащих ламп, являющихся собственниками, нанимателями, пользователями помещений в многоквартирных домах, сбор и размещение отработанных ртутьсодержащих ламп обеспечивают лица, осуществляющие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(или) выполнения работ по содержанию и ремонту общего имущества в таких домах, в местах, являющихся общим имуществом собственников многоквартирных домов и содержащихся в соответствии с требованиями к содержанию общего имущества, предусмотренными </w:t>
      </w:r>
      <w:hyperlink r:id="rId5" w:history="1">
        <w:r>
          <w:rPr>
            <w:rStyle w:val="a3"/>
            <w:color w:val="auto"/>
            <w:sz w:val="28"/>
            <w:szCs w:val="28"/>
          </w:rPr>
          <w:t>Правилами</w:t>
        </w:r>
      </w:hyperlink>
      <w:r>
        <w:rPr>
          <w:rStyle w:val="apple-converted-space"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содержания общего имущества в многоквартирном доме, утвержденными постановлением Правительства Российской Федерации от 13 августа 2006 г. N 491.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Место первичного сбора и размещения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определяется собственниками помещений в многоквартирных домах или по их поручению лицами, осуществляющими управление многоквартирными домами на основании заключенного договора управления или договора оказания услуг и (или) выполнения работ по содержанию и ремонту общего имущества в таких домах, по согласованию с соответствующей специализированной организацией.".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2.2. Оказание содействия юридическим лицам и индивидуальным предпринимателям в реализации их обязанности по осуществлению сбора, накопления, передачи, транспортировки и т.д. ртутьсодержащих отходов в соответствии с природоохранным законодательством и законодательством о лицензировании отдельных видов деятельности которое может включать в себя следующие элементы: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заключение договоров со специализированными организациями;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разработку и утверждение инструкции по организации сбора и накопления отработанных ртутьсодержащих ламп; 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назначение в установленном порядке ответственных лиц за обращение с указанными отходами;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организационные мероприятия (обучение или инструктаж персонала, приобретение материалов и оборудования, обустройство мест накопления);</w:t>
      </w:r>
    </w:p>
    <w:p w:rsidR="0016307C" w:rsidRDefault="0016307C" w:rsidP="0016307C">
      <w:pPr>
        <w:pStyle w:val="western"/>
        <w:spacing w:after="0" w:afterAutospacing="0"/>
        <w:ind w:firstLine="706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накопление отработанных ртутьсодержащих ламп должно производиться в соответствии с требованиями вышеуказанного государственного стандарта (п.1.2).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2.3.Не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</w:t>
      </w:r>
      <w:r>
        <w:rPr>
          <w:rFonts w:ascii="Arial" w:hAnsi="Arial" w:cs="Arial"/>
          <w:color w:val="333333"/>
          <w:sz w:val="20"/>
          <w:szCs w:val="20"/>
        </w:rPr>
        <w:t xml:space="preserve">, </w:t>
      </w:r>
      <w:r>
        <w:rPr>
          <w:color w:val="333333"/>
          <w:sz w:val="28"/>
          <w:szCs w:val="28"/>
        </w:rPr>
        <w:t>за исключением размещения в местах первичного сбора и размещения и транспортирования до них".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Самостоятельное транспортирование отработанных ртутьсодержащих ламп потребителями до первичного места сбора и размещения отработанных ртутьсодержащих ламп допускается в неповрежденной таре из-под ртутьсодержащих ламп аналогичного размера или иной таре, обеспечивающей сохранность таких ламп при их транспортировании".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Для транспортирования отработанных ртутьсодержащих ламп используется тара, обеспечивающая герметичность и исключающая возможность загрязнения окружающей среды".</w:t>
      </w:r>
    </w:p>
    <w:p w:rsidR="0016307C" w:rsidRDefault="0016307C" w:rsidP="0016307C">
      <w:pPr>
        <w:pStyle w:val="a4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2.4. Сведения о количестве ртутьсодержащих ламп, график их сбора, расходы на транспортирование и обезвреживание ртутьсодержащих отходов определяются договорами со специализированными организациями.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lang w:val="en-US"/>
        </w:rPr>
        <w:t>III</w:t>
      </w:r>
      <w:r>
        <w:rPr>
          <w:b/>
          <w:bCs/>
          <w:color w:val="333333"/>
          <w:sz w:val="28"/>
          <w:szCs w:val="28"/>
        </w:rPr>
        <w:t>. Ответственность за несоблюдение порядка сбора и накопления ртутьсодержащими ламп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3.1. Юридические и физические лица независимо от форм собственности несут ответственность за нарушение настоящего Положения в соответствии с действующим законодательством.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3.2. Привлечение к ответственности не освобождает от обязанности возмещения вреда, причиненного окружающей среде и здоровью населения.</w:t>
      </w:r>
    </w:p>
    <w:p w:rsidR="0016307C" w:rsidRDefault="0016307C" w:rsidP="001630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3.3. По всем не вошедшим в данное Положение требованиям по сбору и накоплению ртутьсодержащих ламп юридические лица (независимо от организационно-правовой формы) и индивидуальные предприниматели должны руководствоваться указанными в п. 1.2 нормативными правовыми актами.</w:t>
      </w:r>
    </w:p>
    <w:p w:rsidR="0016307C" w:rsidRDefault="0016307C" w:rsidP="0016307C"/>
    <w:p w:rsidR="0016307C" w:rsidRDefault="0016307C" w:rsidP="0016307C"/>
    <w:p w:rsidR="0016307C" w:rsidRDefault="0016307C" w:rsidP="0016307C"/>
    <w:p w:rsidR="0080731B" w:rsidRDefault="0080731B"/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EAE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2EAE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07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3B64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08E0"/>
    <w:rsid w:val="006734AB"/>
    <w:rsid w:val="00674CA4"/>
    <w:rsid w:val="00675695"/>
    <w:rsid w:val="00676036"/>
    <w:rsid w:val="00676CF3"/>
    <w:rsid w:val="0068013A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06AE2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D750A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6978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386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041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1DF3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8F6542"/>
  <w15:docId w15:val="{CB3BC308-345B-476D-928B-EDA108CE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307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630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1630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6307C"/>
  </w:style>
  <w:style w:type="paragraph" w:styleId="a5">
    <w:name w:val="Balloon Text"/>
    <w:basedOn w:val="a"/>
    <w:link w:val="a6"/>
    <w:uiPriority w:val="99"/>
    <w:semiHidden/>
    <w:unhideWhenUsed/>
    <w:rsid w:val="001630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590BB1357B6F6B67F2F1065152A6B35BA7DA2D3FA72E45835283318A923233FE4FA8434BAC0D50U3k9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</cp:revision>
  <dcterms:created xsi:type="dcterms:W3CDTF">2015-03-17T07:39:00Z</dcterms:created>
  <dcterms:modified xsi:type="dcterms:W3CDTF">2017-10-23T10:28:00Z</dcterms:modified>
</cp:coreProperties>
</file>